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428"/>
        <w:gridCol w:w="543"/>
        <w:gridCol w:w="558"/>
        <w:gridCol w:w="536"/>
        <w:gridCol w:w="579"/>
        <w:gridCol w:w="469"/>
        <w:gridCol w:w="365"/>
        <w:gridCol w:w="526"/>
        <w:gridCol w:w="3177"/>
        <w:gridCol w:w="3092"/>
        <w:gridCol w:w="448"/>
        <w:gridCol w:w="111"/>
      </w:tblGrid>
      <w:tr w:rsidR="004004CC" w:rsidTr="00036086">
        <w:trPr>
          <w:trHeight w:val="248"/>
        </w:trPr>
        <w:tc>
          <w:tcPr>
            <w:tcW w:w="773" w:type="dxa"/>
            <w:gridSpan w:val="2"/>
            <w:vMerge w:val="restart"/>
            <w:tcBorders>
              <w:top w:val="nil"/>
              <w:left w:val="nil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9845" w:type="dxa"/>
            <w:gridSpan w:val="9"/>
            <w:tcBorders>
              <w:bottom w:val="nil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gridSpan w:val="2"/>
            <w:tcBorders>
              <w:top w:val="single" w:sz="18" w:space="0" w:color="231F20"/>
            </w:tcBorders>
          </w:tcPr>
          <w:p w:rsidR="004004CC" w:rsidRPr="00323C5B" w:rsidRDefault="00323C5B">
            <w:pPr>
              <w:pStyle w:val="TableParagraph"/>
              <w:spacing w:line="228" w:lineRule="exact"/>
              <w:ind w:left="237"/>
              <w:rPr>
                <w:rFonts w:ascii="Arial"/>
                <w:sz w:val="24"/>
                <w:lang w:val="ru-RU"/>
              </w:rPr>
            </w:pPr>
            <w:r>
              <w:rPr>
                <w:rFonts w:ascii="Arial"/>
                <w:color w:val="231F20"/>
                <w:sz w:val="24"/>
                <w:lang w:val="ru-RU"/>
              </w:rPr>
              <w:t>1</w:t>
            </w:r>
          </w:p>
        </w:tc>
      </w:tr>
      <w:tr w:rsidR="004004CC" w:rsidRPr="00234E08" w:rsidTr="00036086">
        <w:trPr>
          <w:trHeight w:val="1147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404" w:type="dxa"/>
            <w:gridSpan w:val="11"/>
            <w:tcBorders>
              <w:top w:val="nil"/>
              <w:bottom w:val="single" w:sz="4" w:space="0" w:color="231F20"/>
            </w:tcBorders>
          </w:tcPr>
          <w:p w:rsidR="00323C5B" w:rsidRPr="00323C5B" w:rsidRDefault="00323C5B" w:rsidP="001937B8">
            <w:pPr>
              <w:suppressAutoHyphens/>
              <w:ind w:right="107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Приложение №</w:t>
            </w:r>
            <w:r>
              <w:rPr>
                <w:sz w:val="24"/>
                <w:szCs w:val="24"/>
                <w:lang w:val="ru-RU" w:eastAsia="ar-SA"/>
              </w:rPr>
              <w:t xml:space="preserve"> </w:t>
            </w:r>
            <w:r w:rsidR="003233D6">
              <w:rPr>
                <w:sz w:val="24"/>
                <w:szCs w:val="24"/>
                <w:lang w:val="ru-RU" w:eastAsia="ar-SA"/>
              </w:rPr>
              <w:t>6</w:t>
            </w:r>
          </w:p>
          <w:p w:rsidR="00323C5B" w:rsidRPr="00323C5B" w:rsidRDefault="00323C5B" w:rsidP="001937B8">
            <w:pPr>
              <w:suppressAutoHyphens/>
              <w:ind w:right="107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к документац</w:t>
            </w:r>
            <w:proofErr w:type="gramStart"/>
            <w:r w:rsidRPr="00323C5B">
              <w:rPr>
                <w:sz w:val="24"/>
                <w:szCs w:val="24"/>
                <w:lang w:val="ru-RU" w:eastAsia="ar-SA"/>
              </w:rPr>
              <w:t>ии ау</w:t>
            </w:r>
            <w:proofErr w:type="gramEnd"/>
            <w:r w:rsidRPr="00323C5B">
              <w:rPr>
                <w:sz w:val="24"/>
                <w:szCs w:val="24"/>
                <w:lang w:val="ru-RU" w:eastAsia="ar-SA"/>
              </w:rPr>
              <w:t>кциона в электронной форме/Договору</w:t>
            </w:r>
          </w:p>
          <w:p w:rsidR="00323C5B" w:rsidRPr="00323C5B" w:rsidRDefault="00323C5B" w:rsidP="001937B8">
            <w:pPr>
              <w:suppressAutoHyphens/>
              <w:ind w:right="107"/>
              <w:jc w:val="right"/>
              <w:rPr>
                <w:sz w:val="24"/>
                <w:szCs w:val="24"/>
                <w:lang w:val="ru-RU" w:eastAsia="ar-SA"/>
              </w:rPr>
            </w:pPr>
            <w:r w:rsidRPr="00323C5B">
              <w:rPr>
                <w:sz w:val="24"/>
                <w:szCs w:val="24"/>
                <w:lang w:val="ru-RU" w:eastAsia="ar-SA"/>
              </w:rPr>
              <w:t>№ __________от «___» _______ 2019 г.</w:t>
            </w:r>
          </w:p>
          <w:p w:rsidR="004004CC" w:rsidRDefault="00A61FC1">
            <w:pPr>
              <w:pStyle w:val="TableParagraph"/>
              <w:spacing w:before="160"/>
              <w:ind w:left="2889"/>
              <w:rPr>
                <w:b/>
                <w:color w:val="231F20"/>
                <w:sz w:val="28"/>
                <w:lang w:val="ru-RU"/>
              </w:rPr>
            </w:pPr>
            <w:r w:rsidRPr="00323C5B">
              <w:rPr>
                <w:b/>
                <w:color w:val="231F20"/>
                <w:sz w:val="28"/>
                <w:lang w:val="ru-RU"/>
              </w:rPr>
              <w:t>Ведомость дефектов и повреждений</w:t>
            </w:r>
          </w:p>
          <w:p w:rsidR="00234E08" w:rsidRPr="00323C5B" w:rsidRDefault="00234E08">
            <w:pPr>
              <w:pStyle w:val="TableParagraph"/>
              <w:spacing w:before="160"/>
              <w:ind w:left="288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здания ремонтного цеха № 48</w:t>
            </w:r>
          </w:p>
        </w:tc>
      </w:tr>
      <w:tr w:rsidR="004004CC" w:rsidTr="00036086">
        <w:trPr>
          <w:trHeight w:val="29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323C5B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before="8" w:line="271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Координаты</w:t>
            </w:r>
            <w:proofErr w:type="spellEnd"/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before="8" w:line="271" w:lineRule="exact"/>
              <w:ind w:left="17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Объем</w:t>
            </w:r>
            <w:proofErr w:type="spellEnd"/>
          </w:p>
        </w:tc>
        <w:tc>
          <w:tcPr>
            <w:tcW w:w="40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5" w:lineRule="exact"/>
              <w:ind w:left="19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Описание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дефектов</w:t>
            </w:r>
            <w:proofErr w:type="spellEnd"/>
            <w:r>
              <w:rPr>
                <w:b/>
                <w:color w:val="231F20"/>
                <w:sz w:val="24"/>
              </w:rPr>
              <w:t>/</w:t>
            </w:r>
            <w:proofErr w:type="spellStart"/>
            <w:r>
              <w:rPr>
                <w:b/>
                <w:color w:val="231F20"/>
                <w:sz w:val="24"/>
              </w:rPr>
              <w:t>повреждений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A61FC1">
            <w:pPr>
              <w:pStyle w:val="TableParagraph"/>
              <w:spacing w:line="265" w:lineRule="exact"/>
              <w:ind w:left="21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Мероприятия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по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устранению</w:t>
            </w:r>
            <w:proofErr w:type="spellEnd"/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Default="004004CC">
            <w:pPr>
              <w:pStyle w:val="TableParagraph"/>
            </w:pPr>
          </w:p>
        </w:tc>
      </w:tr>
      <w:tr w:rsidR="00323C5B" w:rsidRPr="00B364F9" w:rsidTr="00036086">
        <w:trPr>
          <w:trHeight w:val="1277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Default="00323C5B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right w:val="single" w:sz="4" w:space="0" w:color="231F20"/>
            </w:tcBorders>
          </w:tcPr>
          <w:p w:rsidR="00323C5B" w:rsidRPr="002B60F1" w:rsidRDefault="003233D6" w:rsidP="00501DFD">
            <w:pPr>
              <w:pStyle w:val="TableParagraph"/>
              <w:ind w:left="91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А/4-9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2B60F1" w:rsidRDefault="002B60F1" w:rsidP="002B60F1">
            <w:pPr>
              <w:pStyle w:val="TableParagraph"/>
              <w:ind w:left="155"/>
              <w:jc w:val="both"/>
            </w:pPr>
            <w:r w:rsidRPr="002B60F1">
              <w:rPr>
                <w:color w:val="231F20"/>
                <w:lang w:val="ru-RU"/>
              </w:rPr>
              <w:t>16</w:t>
            </w:r>
            <w:r w:rsidR="00323C5B" w:rsidRPr="002B60F1">
              <w:rPr>
                <w:color w:val="231F20"/>
              </w:rPr>
              <w:t xml:space="preserve"> м п.</w:t>
            </w:r>
          </w:p>
        </w:tc>
        <w:tc>
          <w:tcPr>
            <w:tcW w:w="406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2B60F1" w:rsidRDefault="003233D6" w:rsidP="000E0E24">
            <w:pPr>
              <w:pStyle w:val="a4"/>
              <w:ind w:left="99" w:right="142"/>
              <w:jc w:val="both"/>
              <w:rPr>
                <w:sz w:val="22"/>
                <w:szCs w:val="22"/>
              </w:rPr>
            </w:pPr>
            <w:r w:rsidRPr="002B60F1">
              <w:rPr>
                <w:color w:val="231F20"/>
                <w:sz w:val="22"/>
                <w:szCs w:val="22"/>
              </w:rPr>
              <w:t xml:space="preserve">Сеть наклонных </w:t>
            </w:r>
            <w:r w:rsidRPr="002B60F1">
              <w:rPr>
                <w:color w:val="231F20"/>
                <w:spacing w:val="-3"/>
                <w:sz w:val="22"/>
                <w:szCs w:val="22"/>
              </w:rPr>
              <w:t xml:space="preserve">трещин </w:t>
            </w:r>
            <w:r w:rsidRPr="002B60F1">
              <w:rPr>
                <w:color w:val="231F20"/>
                <w:sz w:val="22"/>
                <w:szCs w:val="22"/>
              </w:rPr>
              <w:t>вблизи проемов в стене здания, шириной раскрытия не</w:t>
            </w:r>
            <w:r w:rsidRPr="002B60F1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2B60F1">
              <w:rPr>
                <w:color w:val="231F20"/>
                <w:sz w:val="22"/>
                <w:szCs w:val="22"/>
              </w:rPr>
              <w:t>свыше 3 мм, свидетельствующих о неравномерных деформациях фундаментов</w:t>
            </w:r>
            <w:r w:rsidR="000E0E24" w:rsidRPr="002B60F1">
              <w:rPr>
                <w:color w:val="231F20"/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C5B" w:rsidRPr="002B60F1" w:rsidRDefault="003233D6" w:rsidP="00501DFD">
            <w:pPr>
              <w:pStyle w:val="TableParagraph"/>
              <w:ind w:left="106" w:right="174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 xml:space="preserve">Выполнить расшивку </w:t>
            </w:r>
            <w:r w:rsidRPr="002B60F1">
              <w:rPr>
                <w:color w:val="231F20"/>
                <w:spacing w:val="-14"/>
                <w:lang w:val="ru-RU"/>
              </w:rPr>
              <w:t xml:space="preserve">и </w:t>
            </w:r>
            <w:r w:rsidRPr="002B60F1">
              <w:rPr>
                <w:color w:val="231F20"/>
                <w:lang w:val="ru-RU"/>
              </w:rPr>
              <w:t>инъецирование трещин</w:t>
            </w:r>
            <w:r w:rsidRPr="002B60F1">
              <w:rPr>
                <w:color w:val="231F20"/>
                <w:spacing w:val="-3"/>
                <w:lang w:val="ru-RU"/>
              </w:rPr>
              <w:t xml:space="preserve"> </w:t>
            </w:r>
            <w:r w:rsidRPr="002B60F1">
              <w:rPr>
                <w:color w:val="231F20"/>
                <w:lang w:val="ru-RU"/>
              </w:rPr>
              <w:t>ремонтным составом</w:t>
            </w:r>
            <w:r w:rsidR="000E0E24" w:rsidRPr="002B60F1">
              <w:rPr>
                <w:color w:val="231F20"/>
                <w:lang w:val="ru-RU"/>
              </w:rPr>
              <w:t>.</w:t>
            </w:r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3233D6" w:rsidRDefault="00323C5B">
            <w:pPr>
              <w:pStyle w:val="TableParagraph"/>
              <w:rPr>
                <w:lang w:val="ru-RU"/>
              </w:rPr>
            </w:pPr>
          </w:p>
        </w:tc>
      </w:tr>
      <w:tr w:rsidR="004004CC" w:rsidRPr="00B364F9" w:rsidTr="00036086">
        <w:trPr>
          <w:trHeight w:val="156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3233D6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B364F9">
            <w:pPr>
              <w:pStyle w:val="TableParagraph"/>
              <w:ind w:left="91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Е/3-9, Г</w:t>
            </w:r>
            <w:r w:rsidR="00B364F9">
              <w:rPr>
                <w:color w:val="231F20"/>
                <w:lang w:val="ru-RU"/>
              </w:rPr>
              <w:t>.</w:t>
            </w:r>
            <w:bookmarkStart w:id="0" w:name="_GoBack"/>
            <w:bookmarkEnd w:id="0"/>
            <w:r w:rsidRPr="002B60F1">
              <w:rPr>
                <w:color w:val="231F20"/>
                <w:lang w:val="ru-RU"/>
              </w:rPr>
              <w:t>1-Е/2, В-Г/1, Ж/3-5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501DFD">
            <w:pPr>
              <w:pStyle w:val="TableParagraph"/>
              <w:ind w:left="155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18,2</w:t>
            </w:r>
            <w:r w:rsidR="00A61FC1" w:rsidRPr="002B60F1">
              <w:rPr>
                <w:color w:val="231F20"/>
              </w:rPr>
              <w:t xml:space="preserve"> м</w:t>
            </w:r>
            <w:proofErr w:type="gramStart"/>
            <w:r w:rsidRPr="002B60F1">
              <w:rPr>
                <w:color w:val="231F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40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501DFD">
            <w:pPr>
              <w:pStyle w:val="TableParagraph"/>
              <w:ind w:left="99" w:right="17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Размораживание массивов кладки карнизных участков стен, а также верхних участков стен (стен второго этажа) с вымыванием раствора, выпадением отдельных кирпичей, сниже</w:t>
            </w:r>
            <w:r w:rsidR="000E0E24" w:rsidRPr="002B60F1">
              <w:rPr>
                <w:color w:val="231F20"/>
                <w:lang w:val="ru-RU"/>
              </w:rPr>
              <w:t>нием прочностных свой</w:t>
            </w:r>
            <w:proofErr w:type="gramStart"/>
            <w:r w:rsidR="000E0E24" w:rsidRPr="002B60F1">
              <w:rPr>
                <w:color w:val="231F20"/>
                <w:lang w:val="ru-RU"/>
              </w:rPr>
              <w:t>ств кл</w:t>
            </w:r>
            <w:proofErr w:type="gramEnd"/>
            <w:r w:rsidR="000E0E24" w:rsidRPr="002B60F1">
              <w:rPr>
                <w:color w:val="231F20"/>
                <w:lang w:val="ru-RU"/>
              </w:rPr>
              <w:t>адки.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501DFD">
            <w:pPr>
              <w:pStyle w:val="TableParagraph"/>
              <w:tabs>
                <w:tab w:val="left" w:pos="142"/>
              </w:tabs>
              <w:ind w:left="106" w:right="13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Выполнить перекладку размороженных верст кирпичной кладки</w:t>
            </w:r>
            <w:r w:rsidR="000E0E24" w:rsidRPr="002B60F1">
              <w:rPr>
                <w:color w:val="231F20"/>
                <w:lang w:val="ru-RU"/>
              </w:rPr>
              <w:t>.</w:t>
            </w:r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4004CC" w:rsidRPr="00B364F9" w:rsidTr="00036086">
        <w:trPr>
          <w:trHeight w:val="612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4004CC" w:rsidRPr="00323C5B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231F20"/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501DFD">
            <w:pPr>
              <w:pStyle w:val="TableParagraph"/>
              <w:ind w:left="91"/>
              <w:jc w:val="both"/>
            </w:pPr>
            <w:r w:rsidRPr="002B60F1">
              <w:rPr>
                <w:color w:val="231F20"/>
              </w:rPr>
              <w:t>А/5-9, Ж/3-9</w:t>
            </w:r>
          </w:p>
        </w:tc>
        <w:tc>
          <w:tcPr>
            <w:tcW w:w="10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501DFD">
            <w:pPr>
              <w:pStyle w:val="TableParagraph"/>
              <w:ind w:left="155"/>
              <w:jc w:val="both"/>
            </w:pPr>
            <w:r w:rsidRPr="002B60F1">
              <w:rPr>
                <w:color w:val="231F20"/>
              </w:rPr>
              <w:t>37 м</w:t>
            </w:r>
            <w:r w:rsidRPr="002B60F1">
              <w:rPr>
                <w:color w:val="231F20"/>
                <w:vertAlign w:val="superscript"/>
              </w:rPr>
              <w:t>2</w:t>
            </w:r>
          </w:p>
        </w:tc>
        <w:tc>
          <w:tcPr>
            <w:tcW w:w="40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3233D6" w:rsidP="000E0E24">
            <w:pPr>
              <w:pStyle w:val="a4"/>
              <w:tabs>
                <w:tab w:val="left" w:pos="2167"/>
              </w:tabs>
              <w:ind w:left="99" w:right="142"/>
              <w:jc w:val="both"/>
              <w:rPr>
                <w:sz w:val="22"/>
                <w:szCs w:val="22"/>
              </w:rPr>
            </w:pPr>
            <w:r w:rsidRPr="002B60F1">
              <w:rPr>
                <w:color w:val="231F20"/>
                <w:sz w:val="22"/>
                <w:szCs w:val="22"/>
              </w:rPr>
              <w:t xml:space="preserve">Следы </w:t>
            </w:r>
            <w:r w:rsidRPr="002B60F1">
              <w:rPr>
                <w:color w:val="231F20"/>
                <w:spacing w:val="-3"/>
                <w:sz w:val="22"/>
                <w:szCs w:val="22"/>
              </w:rPr>
              <w:t xml:space="preserve">длительного </w:t>
            </w:r>
            <w:r w:rsidRPr="002B60F1">
              <w:rPr>
                <w:sz w:val="22"/>
                <w:szCs w:val="22"/>
              </w:rPr>
              <w:t>замачивания, оголение и коррозия арматуры карнизных плит</w:t>
            </w:r>
            <w:r w:rsidR="000E0E24" w:rsidRPr="002B60F1">
              <w:rPr>
                <w:sz w:val="22"/>
                <w:szCs w:val="22"/>
              </w:rPr>
              <w:t>.</w:t>
            </w:r>
          </w:p>
        </w:tc>
        <w:tc>
          <w:tcPr>
            <w:tcW w:w="35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501DFD" w:rsidP="00501DFD">
            <w:pPr>
              <w:pStyle w:val="TableParagraph"/>
              <w:ind w:left="142" w:right="13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 xml:space="preserve">Зачистить арматуру карнизных плит </w:t>
            </w:r>
            <w:r w:rsidRPr="002B60F1">
              <w:rPr>
                <w:color w:val="231F20"/>
                <w:spacing w:val="-7"/>
                <w:lang w:val="ru-RU"/>
              </w:rPr>
              <w:t xml:space="preserve">от </w:t>
            </w:r>
            <w:r w:rsidRPr="002B60F1">
              <w:rPr>
                <w:color w:val="231F20"/>
                <w:lang w:val="ru-RU"/>
              </w:rPr>
              <w:t>продуктов коррозии, оштукатурить цементно-песчаным раствором</w:t>
            </w:r>
            <w:r w:rsidR="000E0E24" w:rsidRPr="002B60F1">
              <w:rPr>
                <w:color w:val="231F20"/>
                <w:lang w:val="ru-RU"/>
              </w:rPr>
              <w:t>.</w:t>
            </w:r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323C5B" w:rsidRPr="00B364F9" w:rsidTr="00036086">
        <w:trPr>
          <w:trHeight w:val="615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C5B" w:rsidRPr="00323C5B" w:rsidRDefault="00323C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231F20"/>
              <w:left w:val="thickThinMediumGap" w:sz="6" w:space="0" w:color="231F20"/>
              <w:right w:val="single" w:sz="4" w:space="0" w:color="231F20"/>
            </w:tcBorders>
          </w:tcPr>
          <w:p w:rsidR="00323C5B" w:rsidRPr="002B60F1" w:rsidRDefault="00036086" w:rsidP="00501DFD">
            <w:pPr>
              <w:pStyle w:val="TableParagraph"/>
              <w:ind w:left="91"/>
              <w:jc w:val="both"/>
            </w:pPr>
            <w:proofErr w:type="spellStart"/>
            <w:r w:rsidRPr="002B60F1">
              <w:rPr>
                <w:color w:val="231F20"/>
              </w:rPr>
              <w:t>По</w:t>
            </w:r>
            <w:proofErr w:type="spellEnd"/>
            <w:r w:rsidRPr="002B60F1">
              <w:rPr>
                <w:color w:val="231F20"/>
              </w:rPr>
              <w:t xml:space="preserve"> </w:t>
            </w:r>
            <w:proofErr w:type="spellStart"/>
            <w:r w:rsidRPr="002B60F1">
              <w:rPr>
                <w:color w:val="231F20"/>
              </w:rPr>
              <w:t>осям</w:t>
            </w:r>
            <w:proofErr w:type="spellEnd"/>
            <w:r w:rsidRPr="002B60F1">
              <w:rPr>
                <w:color w:val="231F20"/>
              </w:rPr>
              <w:t xml:space="preserve"> А, 10, Е, Ж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2B60F1" w:rsidRDefault="00036086" w:rsidP="00501DFD">
            <w:pPr>
              <w:pStyle w:val="TableParagraph"/>
              <w:ind w:left="155"/>
              <w:jc w:val="both"/>
            </w:pPr>
            <w:r w:rsidRPr="002B60F1">
              <w:rPr>
                <w:color w:val="231F20"/>
                <w:lang w:val="ru-RU"/>
              </w:rPr>
              <w:t>48</w:t>
            </w:r>
            <w:r w:rsidR="00323C5B" w:rsidRPr="002B60F1">
              <w:rPr>
                <w:color w:val="231F20"/>
              </w:rPr>
              <w:t xml:space="preserve"> м</w:t>
            </w:r>
            <w:proofErr w:type="gramStart"/>
            <w:r w:rsidR="00323C5B" w:rsidRPr="002B60F1">
              <w:rPr>
                <w:color w:val="231F20"/>
                <w:vertAlign w:val="superscript"/>
              </w:rPr>
              <w:t>2</w:t>
            </w:r>
            <w:proofErr w:type="gramEnd"/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2B60F1" w:rsidRDefault="00501DFD" w:rsidP="00501DFD">
            <w:pPr>
              <w:pStyle w:val="TableParagraph"/>
              <w:tabs>
                <w:tab w:val="left" w:pos="1293"/>
                <w:tab w:val="left" w:pos="2775"/>
              </w:tabs>
              <w:ind w:left="99" w:right="142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Оголение и коррозия перемычек из стальных труб над оконными проемами – массовое повреждение.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23C5B" w:rsidRPr="002B60F1" w:rsidRDefault="00501DFD" w:rsidP="00501DFD">
            <w:pPr>
              <w:pStyle w:val="TableParagraph"/>
              <w:tabs>
                <w:tab w:val="left" w:pos="2123"/>
              </w:tabs>
              <w:ind w:left="142" w:right="13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Зачистить стальные перемычки над проемами от коррозии, оштукатурить цементно-песчаным раствором.</w:t>
            </w:r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323C5B" w:rsidRPr="00323C5B" w:rsidRDefault="00323C5B">
            <w:pPr>
              <w:pStyle w:val="TableParagraph"/>
              <w:rPr>
                <w:lang w:val="ru-RU"/>
              </w:rPr>
            </w:pPr>
          </w:p>
        </w:tc>
      </w:tr>
      <w:tr w:rsidR="003233D6" w:rsidRPr="00B364F9" w:rsidTr="00036086">
        <w:trPr>
          <w:trHeight w:val="350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3D6" w:rsidRPr="00323C5B" w:rsidRDefault="003233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bottom w:val="single" w:sz="4" w:space="0" w:color="auto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ind w:right="-99"/>
              <w:jc w:val="both"/>
              <w:rPr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tabs>
                <w:tab w:val="left" w:pos="2123"/>
              </w:tabs>
              <w:jc w:val="both"/>
              <w:rPr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231F20"/>
            </w:tcBorders>
          </w:tcPr>
          <w:p w:rsidR="003233D6" w:rsidRPr="00323C5B" w:rsidRDefault="003233D6">
            <w:pPr>
              <w:pStyle w:val="TableParagraph"/>
              <w:rPr>
                <w:lang w:val="ru-RU"/>
              </w:rPr>
            </w:pPr>
          </w:p>
        </w:tc>
      </w:tr>
      <w:tr w:rsidR="003233D6" w:rsidRPr="00B364F9" w:rsidTr="00036086">
        <w:trPr>
          <w:trHeight w:val="914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3D6" w:rsidRPr="00323C5B" w:rsidRDefault="003233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thickThinMediumGap" w:sz="6" w:space="0" w:color="231F20"/>
              <w:right w:val="single" w:sz="4" w:space="0" w:color="231F20"/>
            </w:tcBorders>
          </w:tcPr>
          <w:p w:rsidR="003233D6" w:rsidRPr="002B60F1" w:rsidRDefault="00501DFD" w:rsidP="00501DFD">
            <w:pPr>
              <w:pStyle w:val="TableParagraph"/>
              <w:ind w:left="91"/>
              <w:jc w:val="both"/>
              <w:rPr>
                <w:lang w:val="ru-RU"/>
              </w:rPr>
            </w:pPr>
            <w:r w:rsidRPr="002B60F1">
              <w:rPr>
                <w:color w:val="231F20"/>
              </w:rPr>
              <w:t>В-Г/1-2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3233D6" w:rsidRPr="002B60F1" w:rsidRDefault="00501DFD" w:rsidP="00501DFD">
            <w:pPr>
              <w:pStyle w:val="TableParagraph"/>
              <w:ind w:left="155"/>
              <w:jc w:val="both"/>
              <w:rPr>
                <w:lang w:val="ru-RU"/>
              </w:rPr>
            </w:pPr>
            <w:r w:rsidRPr="002B60F1">
              <w:rPr>
                <w:color w:val="231F20"/>
              </w:rPr>
              <w:t>3,2 м</w:t>
            </w:r>
            <w:r w:rsidRPr="002B60F1">
              <w:rPr>
                <w:color w:val="231F20"/>
                <w:vertAlign w:val="superscript"/>
                <w:lang w:val="ru-RU"/>
              </w:rPr>
              <w:t>2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3233D6" w:rsidRPr="002B60F1" w:rsidRDefault="00501DFD" w:rsidP="00501DFD">
            <w:pPr>
              <w:pStyle w:val="TableParagraph"/>
              <w:tabs>
                <w:tab w:val="left" w:pos="4068"/>
              </w:tabs>
              <w:ind w:left="99" w:right="142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Стальные балки перекрытия над подвалом подвержены поверхностной коррозии.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3233D6" w:rsidRPr="002B60F1" w:rsidRDefault="00501DFD" w:rsidP="00501DFD">
            <w:pPr>
              <w:pStyle w:val="TableParagraph"/>
              <w:tabs>
                <w:tab w:val="left" w:pos="2188"/>
              </w:tabs>
              <w:ind w:left="142" w:right="13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Зачистить стальные балки перекрытия над подвалом от коррозии, выполнить защитное окрасочное покрытие.</w:t>
            </w:r>
          </w:p>
        </w:tc>
        <w:tc>
          <w:tcPr>
            <w:tcW w:w="111" w:type="dxa"/>
            <w:vMerge/>
            <w:tcBorders>
              <w:left w:val="single" w:sz="4" w:space="0" w:color="231F20"/>
              <w:bottom w:val="nil"/>
            </w:tcBorders>
          </w:tcPr>
          <w:p w:rsidR="003233D6" w:rsidRPr="00323C5B" w:rsidRDefault="003233D6">
            <w:pPr>
              <w:pStyle w:val="TableParagraph"/>
              <w:rPr>
                <w:lang w:val="ru-RU"/>
              </w:rPr>
            </w:pPr>
          </w:p>
        </w:tc>
      </w:tr>
      <w:tr w:rsidR="003233D6" w:rsidRPr="00B364F9" w:rsidTr="00036086">
        <w:trPr>
          <w:trHeight w:val="40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3233D6" w:rsidRPr="00323C5B" w:rsidRDefault="003233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ind w:right="-99"/>
              <w:jc w:val="both"/>
              <w:rPr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11" w:type="dxa"/>
            <w:tcBorders>
              <w:top w:val="nil"/>
              <w:left w:val="single" w:sz="4" w:space="0" w:color="231F20"/>
              <w:bottom w:val="nil"/>
            </w:tcBorders>
          </w:tcPr>
          <w:p w:rsidR="003233D6" w:rsidRPr="00323C5B" w:rsidRDefault="003233D6">
            <w:pPr>
              <w:pStyle w:val="TableParagraph"/>
              <w:rPr>
                <w:lang w:val="ru-RU"/>
              </w:rPr>
            </w:pPr>
          </w:p>
        </w:tc>
      </w:tr>
      <w:tr w:rsidR="002B60F1" w:rsidRPr="00B364F9" w:rsidTr="00501DFD">
        <w:trPr>
          <w:trHeight w:val="28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2B60F1" w:rsidRPr="00323C5B" w:rsidRDefault="002B60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ind w:right="-99"/>
              <w:jc w:val="both"/>
              <w:rPr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231F20"/>
            </w:tcBorders>
          </w:tcPr>
          <w:p w:rsidR="002B60F1" w:rsidRPr="00501DFD" w:rsidRDefault="002B60F1">
            <w:pPr>
              <w:pStyle w:val="TableParagraph"/>
              <w:rPr>
                <w:lang w:val="ru-RU"/>
              </w:rPr>
            </w:pPr>
          </w:p>
        </w:tc>
      </w:tr>
      <w:tr w:rsidR="002B60F1" w:rsidRPr="00B364F9" w:rsidTr="002B60F1">
        <w:trPr>
          <w:trHeight w:val="1152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2B60F1" w:rsidRPr="00323C5B" w:rsidRDefault="002B60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thickThinMediumGap" w:sz="6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ind w:left="91"/>
              <w:jc w:val="both"/>
              <w:rPr>
                <w:lang w:val="ru-RU"/>
              </w:rPr>
            </w:pPr>
            <w:proofErr w:type="gramStart"/>
            <w:r w:rsidRPr="002B60F1">
              <w:rPr>
                <w:lang w:val="ru-RU"/>
              </w:rPr>
              <w:t>Е-Ж</w:t>
            </w:r>
            <w:proofErr w:type="gramEnd"/>
            <w:r w:rsidRPr="002B60F1">
              <w:rPr>
                <w:lang w:val="ru-RU"/>
              </w:rPr>
              <w:t>/5-6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ind w:left="155"/>
              <w:jc w:val="both"/>
              <w:rPr>
                <w:lang w:val="ru-RU"/>
              </w:rPr>
            </w:pPr>
            <w:r w:rsidRPr="002B60F1">
              <w:rPr>
                <w:lang w:val="ru-RU"/>
              </w:rPr>
              <w:t>1 шт.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tabs>
                <w:tab w:val="left" w:pos="4068"/>
              </w:tabs>
              <w:ind w:left="99" w:right="142"/>
              <w:jc w:val="both"/>
              <w:rPr>
                <w:lang w:val="ru-RU"/>
              </w:rPr>
            </w:pPr>
            <w:r w:rsidRPr="002B60F1">
              <w:rPr>
                <w:lang w:val="ru-RU"/>
              </w:rPr>
              <w:t>Скол бетона, оголение рабочей арматуры, нарушение сцепления арматуры с бетоном ребра плиты покрытия вблизи опоры.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B60F1" w:rsidRPr="002B60F1" w:rsidRDefault="002B60F1" w:rsidP="00501DFD">
            <w:pPr>
              <w:ind w:left="142"/>
              <w:rPr>
                <w:lang w:val="ru-RU"/>
              </w:rPr>
            </w:pPr>
            <w:r w:rsidRPr="002B60F1">
              <w:rPr>
                <w:lang w:val="ru-RU"/>
              </w:rPr>
              <w:t>Выполнить усиление ребра плиты покрытия.</w:t>
            </w:r>
          </w:p>
        </w:tc>
        <w:tc>
          <w:tcPr>
            <w:tcW w:w="111" w:type="dxa"/>
            <w:vMerge/>
            <w:tcBorders>
              <w:left w:val="single" w:sz="4" w:space="0" w:color="231F20"/>
            </w:tcBorders>
          </w:tcPr>
          <w:p w:rsidR="002B60F1" w:rsidRPr="00501DFD" w:rsidRDefault="002B60F1">
            <w:pPr>
              <w:pStyle w:val="TableParagraph"/>
              <w:rPr>
                <w:lang w:val="ru-RU"/>
              </w:rPr>
            </w:pPr>
          </w:p>
        </w:tc>
      </w:tr>
      <w:tr w:rsidR="002B60F1" w:rsidRPr="00B364F9" w:rsidTr="00501DFD">
        <w:trPr>
          <w:trHeight w:val="138"/>
        </w:trPr>
        <w:tc>
          <w:tcPr>
            <w:tcW w:w="773" w:type="dxa"/>
            <w:gridSpan w:val="2"/>
            <w:vMerge/>
            <w:tcBorders>
              <w:top w:val="nil"/>
              <w:left w:val="nil"/>
            </w:tcBorders>
          </w:tcPr>
          <w:p w:rsidR="002B60F1" w:rsidRPr="00323C5B" w:rsidRDefault="002B60F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thickThinMediumGap" w:sz="6" w:space="0" w:color="231F20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ind w:left="91"/>
              <w:jc w:val="both"/>
              <w:rPr>
                <w:lang w:val="ru-RU"/>
              </w:rPr>
            </w:pPr>
            <w:r w:rsidRPr="002B60F1">
              <w:rPr>
                <w:lang w:val="ru-RU"/>
              </w:rPr>
              <w:t>А.1/1, А-В/1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B60F1" w:rsidRPr="002B60F1" w:rsidRDefault="002B60F1" w:rsidP="00501DFD">
            <w:pPr>
              <w:pStyle w:val="TableParagraph"/>
              <w:ind w:left="155"/>
              <w:jc w:val="both"/>
              <w:rPr>
                <w:lang w:val="ru-RU"/>
              </w:rPr>
            </w:pPr>
            <w:r w:rsidRPr="002B60F1">
              <w:rPr>
                <w:lang w:val="ru-RU"/>
              </w:rPr>
              <w:t xml:space="preserve">6,6 м. </w:t>
            </w:r>
            <w:proofErr w:type="gramStart"/>
            <w:r w:rsidRPr="002B60F1">
              <w:rPr>
                <w:lang w:val="ru-RU"/>
              </w:rPr>
              <w:t>п</w:t>
            </w:r>
            <w:proofErr w:type="gramEnd"/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B60F1" w:rsidRPr="002B60F1" w:rsidRDefault="002B60F1" w:rsidP="002B60F1">
            <w:pPr>
              <w:pStyle w:val="TableParagraph"/>
              <w:tabs>
                <w:tab w:val="left" w:pos="4068"/>
              </w:tabs>
              <w:ind w:left="99" w:right="142"/>
              <w:jc w:val="both"/>
              <w:rPr>
                <w:lang w:val="ru-RU"/>
              </w:rPr>
            </w:pPr>
            <w:r w:rsidRPr="002B60F1">
              <w:rPr>
                <w:lang w:val="ru-RU"/>
              </w:rPr>
              <w:t>Сквозное раскрытие шва между стенами пристроек на величину до 50 мм, сквозные наклонные трещины в верхней части стены, шириной раскрытия до 40 мм; направление раскрытия трещин – кверху.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B60F1" w:rsidRPr="002B60F1" w:rsidRDefault="002B60F1" w:rsidP="002B60F1">
            <w:pPr>
              <w:ind w:left="142"/>
              <w:rPr>
                <w:lang w:val="ru-RU"/>
              </w:rPr>
            </w:pPr>
            <w:r w:rsidRPr="002B60F1">
              <w:rPr>
                <w:lang w:val="ru-RU"/>
              </w:rPr>
              <w:t>Выполнить усиление стен стяжками из стального проката по стенам на участке в осях А-В/1, выполнить расшивку и инъецирование трещин ремонтным составом на участках</w:t>
            </w:r>
          </w:p>
        </w:tc>
        <w:tc>
          <w:tcPr>
            <w:tcW w:w="111" w:type="dxa"/>
            <w:vMerge/>
            <w:tcBorders>
              <w:left w:val="single" w:sz="4" w:space="0" w:color="231F20"/>
              <w:bottom w:val="nil"/>
            </w:tcBorders>
          </w:tcPr>
          <w:p w:rsidR="002B60F1" w:rsidRPr="00501DFD" w:rsidRDefault="002B60F1">
            <w:pPr>
              <w:pStyle w:val="TableParagraph"/>
              <w:rPr>
                <w:lang w:val="ru-RU"/>
              </w:rPr>
            </w:pPr>
          </w:p>
        </w:tc>
      </w:tr>
      <w:tr w:rsidR="003233D6" w:rsidRPr="00B364F9" w:rsidTr="00036086">
        <w:trPr>
          <w:trHeight w:val="269"/>
        </w:trPr>
        <w:tc>
          <w:tcPr>
            <w:tcW w:w="773" w:type="dxa"/>
            <w:gridSpan w:val="2"/>
            <w:vMerge/>
            <w:tcBorders>
              <w:top w:val="nil"/>
              <w:left w:val="nil"/>
              <w:right w:val="thickThinMediumGap" w:sz="6" w:space="0" w:color="231F20"/>
            </w:tcBorders>
          </w:tcPr>
          <w:p w:rsidR="003233D6" w:rsidRPr="00501DFD" w:rsidRDefault="003233D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ind w:right="-99"/>
              <w:jc w:val="both"/>
              <w:rPr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pStyle w:val="TableParagraph"/>
              <w:tabs>
                <w:tab w:val="left" w:pos="1044"/>
                <w:tab w:val="left" w:pos="2307"/>
              </w:tabs>
              <w:jc w:val="both"/>
              <w:rPr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3233D6" w:rsidRPr="00323C5B" w:rsidRDefault="003233D6">
            <w:pPr>
              <w:pStyle w:val="TableParagraph"/>
              <w:rPr>
                <w:lang w:val="ru-RU"/>
              </w:rPr>
            </w:pPr>
          </w:p>
        </w:tc>
      </w:tr>
      <w:tr w:rsidR="003233D6" w:rsidRPr="002B60F1" w:rsidTr="00036086">
        <w:trPr>
          <w:trHeight w:val="236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3233D6" w:rsidRPr="002B60F1" w:rsidRDefault="003233D6">
            <w:pPr>
              <w:pStyle w:val="TableParagraph"/>
              <w:spacing w:before="15"/>
              <w:ind w:left="-1"/>
              <w:rPr>
                <w:rFonts w:ascii="Arial" w:hAnsi="Arial"/>
                <w:sz w:val="20"/>
                <w:lang w:val="ru-RU"/>
              </w:rPr>
            </w:pPr>
            <w:proofErr w:type="spellStart"/>
            <w:r w:rsidRPr="002B60F1">
              <w:rPr>
                <w:rFonts w:ascii="Arial" w:hAnsi="Arial"/>
                <w:color w:val="231F20"/>
                <w:sz w:val="20"/>
                <w:lang w:val="ru-RU"/>
              </w:rPr>
              <w:t>Взам</w:t>
            </w:r>
            <w:proofErr w:type="spellEnd"/>
            <w:r w:rsidRPr="002B60F1">
              <w:rPr>
                <w:rFonts w:ascii="Arial" w:hAnsi="Arial"/>
                <w:color w:val="231F20"/>
                <w:sz w:val="20"/>
                <w:lang w:val="ru-RU"/>
              </w:rPr>
              <w:t>. инв. №</w:t>
            </w:r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thickThinMediumGap" w:sz="6" w:space="0" w:color="231F20"/>
            </w:tcBorders>
          </w:tcPr>
          <w:p w:rsidR="003233D6" w:rsidRPr="002B60F1" w:rsidRDefault="003233D6">
            <w:pPr>
              <w:pStyle w:val="TableParagraph"/>
              <w:rPr>
                <w:lang w:val="ru-RU"/>
              </w:rPr>
            </w:pPr>
          </w:p>
        </w:tc>
        <w:tc>
          <w:tcPr>
            <w:tcW w:w="1637" w:type="dxa"/>
            <w:gridSpan w:val="3"/>
            <w:vMerge/>
            <w:tcBorders>
              <w:left w:val="thickThinMediumGap" w:sz="6" w:space="0" w:color="231F20"/>
              <w:bottom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jc w:val="both"/>
              <w:rPr>
                <w:lang w:val="ru-RU"/>
              </w:rPr>
            </w:pPr>
          </w:p>
        </w:tc>
        <w:tc>
          <w:tcPr>
            <w:tcW w:w="1048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jc w:val="both"/>
              <w:rPr>
                <w:lang w:val="ru-RU"/>
              </w:rPr>
            </w:pPr>
          </w:p>
        </w:tc>
        <w:tc>
          <w:tcPr>
            <w:tcW w:w="4068" w:type="dxa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ind w:right="-99"/>
              <w:jc w:val="both"/>
              <w:rPr>
                <w:lang w:val="ru-RU"/>
              </w:rPr>
            </w:pPr>
          </w:p>
        </w:tc>
        <w:tc>
          <w:tcPr>
            <w:tcW w:w="354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33D6" w:rsidRPr="002B60F1" w:rsidRDefault="003233D6" w:rsidP="00501DFD">
            <w:pPr>
              <w:jc w:val="both"/>
              <w:rPr>
                <w:lang w:val="ru-RU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3233D6" w:rsidRPr="002B60F1" w:rsidRDefault="003233D6">
            <w:pPr>
              <w:rPr>
                <w:sz w:val="2"/>
                <w:szCs w:val="2"/>
                <w:lang w:val="ru-RU"/>
              </w:rPr>
            </w:pPr>
          </w:p>
        </w:tc>
      </w:tr>
      <w:tr w:rsidR="004004CC" w:rsidRPr="00B364F9" w:rsidTr="00036086">
        <w:trPr>
          <w:trHeight w:val="92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Pr="002B60F1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thinThickMediumGap" w:sz="9" w:space="0" w:color="231F20"/>
            </w:tcBorders>
          </w:tcPr>
          <w:p w:rsidR="004004CC" w:rsidRPr="002B60F1" w:rsidRDefault="004004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231F20"/>
              <w:left w:val="thickThinMediumGap" w:sz="9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501DFD" w:rsidP="000E0E24">
            <w:pPr>
              <w:pStyle w:val="TableParagraph"/>
              <w:ind w:left="91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Массовое повреждение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501DFD" w:rsidP="00501DFD">
            <w:pPr>
              <w:pStyle w:val="TableParagraph"/>
              <w:ind w:left="155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1290 м</w:t>
            </w:r>
            <w:proofErr w:type="gramStart"/>
            <w:r w:rsidRPr="002B60F1">
              <w:rPr>
                <w:color w:val="231F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501DFD" w:rsidP="00501DFD">
            <w:pPr>
              <w:pStyle w:val="TableParagraph"/>
              <w:tabs>
                <w:tab w:val="left" w:pos="1229"/>
                <w:tab w:val="left" w:pos="2585"/>
              </w:tabs>
              <w:ind w:right="17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Нарушения сплошности гидроизоляционного ковра, в том числе отверстия, трещины, нарушения сопряжения слоев между собой и стяжкой, нарушения герметичности примыканий кровли к карнизам и парапетам.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Pr="002B60F1" w:rsidRDefault="00501DFD" w:rsidP="00501DFD">
            <w:pPr>
              <w:pStyle w:val="TableParagraph"/>
              <w:tabs>
                <w:tab w:val="left" w:pos="1809"/>
                <w:tab w:val="left" w:pos="3036"/>
              </w:tabs>
              <w:ind w:left="142" w:right="138"/>
              <w:jc w:val="both"/>
              <w:rPr>
                <w:lang w:val="ru-RU"/>
              </w:rPr>
            </w:pPr>
            <w:r w:rsidRPr="002B60F1">
              <w:rPr>
                <w:color w:val="231F20"/>
                <w:lang w:val="ru-RU"/>
              </w:rPr>
              <w:t>Выполнить замену кровли здания (всех конструкционных слоев) с устройством организованного водостока.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231F20"/>
              <w:bottom w:val="nil"/>
            </w:tcBorders>
          </w:tcPr>
          <w:p w:rsidR="004004CC" w:rsidRPr="00323C5B" w:rsidRDefault="004004CC">
            <w:pPr>
              <w:pStyle w:val="TableParagraph"/>
              <w:rPr>
                <w:lang w:val="ru-RU"/>
              </w:rPr>
            </w:pPr>
          </w:p>
        </w:tc>
      </w:tr>
      <w:tr w:rsidR="004004CC" w:rsidTr="00036086">
        <w:trPr>
          <w:trHeight w:val="1126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4004CC" w:rsidRDefault="00A61FC1">
            <w:pPr>
              <w:pStyle w:val="TableParagraph"/>
              <w:spacing w:before="15"/>
              <w:ind w:left="112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Подп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 xml:space="preserve">. и </w:t>
            </w:r>
            <w:proofErr w:type="spellStart"/>
            <w:r>
              <w:rPr>
                <w:rFonts w:ascii="Arial" w:hAnsi="Arial"/>
                <w:color w:val="231F20"/>
                <w:sz w:val="20"/>
              </w:rPr>
              <w:t>дата</w:t>
            </w:r>
            <w:proofErr w:type="spellEnd"/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1637" w:type="dxa"/>
            <w:gridSpan w:val="3"/>
            <w:vMerge/>
            <w:tcBorders>
              <w:top w:val="nil"/>
              <w:left w:val="thickThinMediumGap" w:sz="9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231F20"/>
              <w:bottom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036086">
        <w:trPr>
          <w:trHeight w:val="511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10404" w:type="dxa"/>
            <w:gridSpan w:val="11"/>
            <w:vMerge w:val="restart"/>
            <w:tcBorders>
              <w:top w:val="single" w:sz="4" w:space="0" w:color="231F20"/>
              <w:left w:val="single" w:sz="18" w:space="0" w:color="231F20"/>
            </w:tcBorders>
          </w:tcPr>
          <w:p w:rsidR="00323C5B" w:rsidRDefault="00323C5B">
            <w:pPr>
              <w:pStyle w:val="TableParagraph"/>
              <w:rPr>
                <w:lang w:val="ru-RU"/>
              </w:rPr>
            </w:pPr>
          </w:p>
          <w:p w:rsidR="002B60F1" w:rsidRDefault="002B60F1">
            <w:pPr>
              <w:pStyle w:val="TableParagraph"/>
              <w:rPr>
                <w:lang w:val="ru-RU"/>
              </w:rPr>
            </w:pPr>
          </w:p>
          <w:p w:rsidR="002B60F1" w:rsidRDefault="002B60F1">
            <w:pPr>
              <w:pStyle w:val="TableParagraph"/>
              <w:rPr>
                <w:lang w:val="ru-RU"/>
              </w:rPr>
            </w:pPr>
          </w:p>
          <w:p w:rsidR="002B60F1" w:rsidRDefault="002B60F1">
            <w:pPr>
              <w:pStyle w:val="TableParagraph"/>
              <w:rPr>
                <w:lang w:val="ru-RU"/>
              </w:rPr>
            </w:pPr>
          </w:p>
          <w:p w:rsidR="002B60F1" w:rsidRPr="00323C5B" w:rsidRDefault="002B60F1">
            <w:pPr>
              <w:pStyle w:val="TableParagraph"/>
              <w:rPr>
                <w:lang w:val="ru-RU"/>
              </w:rPr>
            </w:pPr>
          </w:p>
        </w:tc>
      </w:tr>
      <w:tr w:rsidR="004004CC" w:rsidTr="00036086">
        <w:trPr>
          <w:trHeight w:val="548"/>
        </w:trPr>
        <w:tc>
          <w:tcPr>
            <w:tcW w:w="345" w:type="dxa"/>
            <w:vMerge w:val="restart"/>
            <w:tcBorders>
              <w:right w:val="single" w:sz="6" w:space="0" w:color="231F20"/>
            </w:tcBorders>
            <w:textDirection w:val="btLr"/>
          </w:tcPr>
          <w:p w:rsidR="004004CC" w:rsidRDefault="00A61FC1">
            <w:pPr>
              <w:pStyle w:val="TableParagraph"/>
              <w:spacing w:before="15"/>
              <w:ind w:left="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31F20"/>
                <w:sz w:val="20"/>
              </w:rPr>
              <w:t>Инв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 xml:space="preserve">. № </w:t>
            </w:r>
            <w:proofErr w:type="spellStart"/>
            <w:r>
              <w:rPr>
                <w:rFonts w:ascii="Arial" w:hAnsi="Arial"/>
                <w:color w:val="231F20"/>
                <w:sz w:val="20"/>
              </w:rPr>
              <w:t>подл</w:t>
            </w:r>
            <w:proofErr w:type="spellEnd"/>
            <w:r>
              <w:rPr>
                <w:rFonts w:ascii="Arial" w:hAnsi="Arial"/>
                <w:color w:val="231F20"/>
                <w:sz w:val="20"/>
              </w:rPr>
              <w:t>.</w:t>
            </w:r>
          </w:p>
        </w:tc>
        <w:tc>
          <w:tcPr>
            <w:tcW w:w="428" w:type="dxa"/>
            <w:vMerge w:val="restart"/>
            <w:tcBorders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pStyle w:val="TableParagraph"/>
            </w:pPr>
          </w:p>
        </w:tc>
        <w:tc>
          <w:tcPr>
            <w:tcW w:w="10404" w:type="dxa"/>
            <w:gridSpan w:val="11"/>
            <w:vMerge/>
            <w:tcBorders>
              <w:top w:val="nil"/>
              <w:lef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036086">
        <w:trPr>
          <w:trHeight w:val="245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79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  <w:tcBorders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6"/>
              </w:rPr>
            </w:pPr>
          </w:p>
        </w:tc>
        <w:tc>
          <w:tcPr>
            <w:tcW w:w="6269" w:type="dxa"/>
            <w:gridSpan w:val="2"/>
            <w:vMerge w:val="restart"/>
          </w:tcPr>
          <w:p w:rsidR="004004CC" w:rsidRDefault="004004CC">
            <w:pPr>
              <w:pStyle w:val="TableParagraph"/>
              <w:spacing w:before="9"/>
              <w:rPr>
                <w:sz w:val="35"/>
              </w:rPr>
            </w:pPr>
          </w:p>
          <w:p w:rsidR="004004CC" w:rsidRDefault="00A61FC1">
            <w:pPr>
              <w:pStyle w:val="TableParagraph"/>
              <w:spacing w:before="1"/>
              <w:ind w:left="18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sz w:val="24"/>
              </w:rPr>
              <w:t>19/17-ТО.1</w:t>
            </w:r>
          </w:p>
        </w:tc>
        <w:tc>
          <w:tcPr>
            <w:tcW w:w="559" w:type="dxa"/>
            <w:gridSpan w:val="2"/>
            <w:vMerge w:val="restart"/>
          </w:tcPr>
          <w:p w:rsidR="004004CC" w:rsidRDefault="004004CC">
            <w:pPr>
              <w:pStyle w:val="TableParagraph"/>
            </w:pPr>
          </w:p>
        </w:tc>
      </w:tr>
      <w:tr w:rsidR="004004CC" w:rsidTr="00036086">
        <w:trPr>
          <w:trHeight w:val="77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231F20"/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6269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  <w:tr w:rsidR="004004CC" w:rsidTr="00036086">
        <w:trPr>
          <w:trHeight w:val="145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18" w:space="0" w:color="231F20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bottom w:val="single" w:sz="6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6269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 w:val="restart"/>
          </w:tcPr>
          <w:p w:rsidR="004004CC" w:rsidRDefault="004004CC">
            <w:pPr>
              <w:pStyle w:val="TableParagraph"/>
            </w:pPr>
          </w:p>
        </w:tc>
      </w:tr>
      <w:tr w:rsidR="004004CC" w:rsidTr="00036086">
        <w:trPr>
          <w:trHeight w:val="256"/>
        </w:trPr>
        <w:tc>
          <w:tcPr>
            <w:tcW w:w="34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6" w:space="0" w:color="231F20"/>
              <w:right w:val="single" w:sz="18" w:space="0" w:color="231F20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single" w:sz="6" w:space="0" w:color="231F20"/>
              <w:left w:val="single" w:sz="18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6" w:space="0" w:color="231F20"/>
            </w:tcBorders>
          </w:tcPr>
          <w:p w:rsidR="004004CC" w:rsidRDefault="004004CC">
            <w:pPr>
              <w:pStyle w:val="TableParagraph"/>
              <w:rPr>
                <w:sz w:val="18"/>
              </w:rPr>
            </w:pPr>
          </w:p>
        </w:tc>
        <w:tc>
          <w:tcPr>
            <w:tcW w:w="6269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</w:tcPr>
          <w:p w:rsidR="004004CC" w:rsidRDefault="004004CC">
            <w:pPr>
              <w:rPr>
                <w:sz w:val="2"/>
                <w:szCs w:val="2"/>
              </w:rPr>
            </w:pPr>
          </w:p>
        </w:tc>
      </w:tr>
    </w:tbl>
    <w:p w:rsidR="00A61FC1" w:rsidRPr="00323C5B" w:rsidRDefault="00A61FC1" w:rsidP="00323C5B">
      <w:pPr>
        <w:rPr>
          <w:lang w:val="ru-RU"/>
        </w:rPr>
      </w:pPr>
    </w:p>
    <w:sectPr w:rsidR="00A61FC1" w:rsidRPr="00323C5B">
      <w:type w:val="continuous"/>
      <w:pgSz w:w="11900" w:h="16840"/>
      <w:pgMar w:top="3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04CC"/>
    <w:rsid w:val="000030E4"/>
    <w:rsid w:val="00036086"/>
    <w:rsid w:val="000E0E24"/>
    <w:rsid w:val="001937B8"/>
    <w:rsid w:val="00234E08"/>
    <w:rsid w:val="002B60F1"/>
    <w:rsid w:val="003233D6"/>
    <w:rsid w:val="00323C5B"/>
    <w:rsid w:val="004004CC"/>
    <w:rsid w:val="0046263B"/>
    <w:rsid w:val="00501DFD"/>
    <w:rsid w:val="00691A5B"/>
    <w:rsid w:val="00936A09"/>
    <w:rsid w:val="00A61FC1"/>
    <w:rsid w:val="00A64B76"/>
    <w:rsid w:val="00B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rsid w:val="003233D6"/>
    <w:rPr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233D6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E0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Склад.pdf</vt:lpstr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Склад.pdf</dc:title>
  <dc:creator>Vlad Fevers</dc:creator>
  <cp:lastModifiedBy>Пользователь Windows</cp:lastModifiedBy>
  <cp:revision>9</cp:revision>
  <cp:lastPrinted>2019-06-18T04:41:00Z</cp:lastPrinted>
  <dcterms:created xsi:type="dcterms:W3CDTF">2019-06-18T03:28:00Z</dcterms:created>
  <dcterms:modified xsi:type="dcterms:W3CDTF">2019-06-18T04:48:00Z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2019-06-18T00:00:00Z</vt:filetime>
  </property>
</Properties>
</file>